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E5" w:rsidRDefault="00F622E5" w:rsidP="00F622E5">
      <w:pPr>
        <w:jc w:val="center"/>
        <w:rPr>
          <w:b/>
        </w:rPr>
      </w:pPr>
      <w:r>
        <w:rPr>
          <w:b/>
        </w:rPr>
        <w:t xml:space="preserve">Uchwała nr 5 </w:t>
      </w:r>
    </w:p>
    <w:p w:rsidR="00F622E5" w:rsidRDefault="00F622E5" w:rsidP="00F622E5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622E5" w:rsidRDefault="00F622E5" w:rsidP="00F622E5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622E5" w:rsidRDefault="00F622E5" w:rsidP="00F622E5">
      <w:pPr>
        <w:jc w:val="center"/>
        <w:rPr>
          <w:b/>
        </w:rPr>
      </w:pPr>
      <w:r>
        <w:rPr>
          <w:b/>
        </w:rPr>
        <w:t>z dnia 16.06.2026r.</w:t>
      </w:r>
    </w:p>
    <w:p w:rsidR="00F622E5" w:rsidRDefault="00F622E5" w:rsidP="00F622E5">
      <w:pPr>
        <w:jc w:val="center"/>
        <w:rPr>
          <w:b/>
        </w:rPr>
      </w:pPr>
      <w:r>
        <w:rPr>
          <w:b/>
        </w:rPr>
        <w:t>w sprawie zatwierdzenia sprawozdania Zarządu Spółki z działalności w 2025r.</w:t>
      </w:r>
    </w:p>
    <w:p w:rsidR="00F622E5" w:rsidRDefault="00F622E5" w:rsidP="00F622E5">
      <w:pPr>
        <w:rPr>
          <w:b/>
        </w:rPr>
      </w:pPr>
    </w:p>
    <w:p w:rsidR="00F622E5" w:rsidRDefault="00F622E5" w:rsidP="00F622E5">
      <w:pPr>
        <w:rPr>
          <w:b/>
        </w:rPr>
      </w:pPr>
    </w:p>
    <w:p w:rsidR="00F622E5" w:rsidRDefault="00F622E5" w:rsidP="00F622E5">
      <w:pPr>
        <w:rPr>
          <w:b/>
        </w:rPr>
      </w:pPr>
    </w:p>
    <w:p w:rsidR="00F622E5" w:rsidRDefault="00F622E5" w:rsidP="00F622E5">
      <w:pPr>
        <w:rPr>
          <w:b/>
        </w:rPr>
      </w:pPr>
    </w:p>
    <w:p w:rsidR="00F622E5" w:rsidRDefault="00F622E5" w:rsidP="00F622E5">
      <w:pPr>
        <w:rPr>
          <w:b/>
        </w:rPr>
      </w:pPr>
    </w:p>
    <w:p w:rsidR="00F622E5" w:rsidRDefault="00F622E5" w:rsidP="00F622E5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 Kodeksu Spółek Handlowych Zwyczajne Walne Zgromadzenie Spółki ENERGOINSTAL S.A. w Katowicach, zatwierdza sprawozdanie Zarządu Spółki z działalności Spółki za rok obrotowy 2025, będące składnikiem raportu rocznego.</w:t>
      </w:r>
    </w:p>
    <w:p w:rsidR="00F622E5" w:rsidRDefault="00F622E5" w:rsidP="00F622E5">
      <w:pPr>
        <w:jc w:val="both"/>
      </w:pPr>
    </w:p>
    <w:p w:rsidR="00F622E5" w:rsidRDefault="00F622E5" w:rsidP="00F622E5">
      <w:pPr>
        <w:jc w:val="both"/>
      </w:pPr>
      <w:r>
        <w:t>Uchwała wchodzi w życie z dniem podjęcia.</w:t>
      </w:r>
    </w:p>
    <w:p w:rsidR="00F622E5" w:rsidRDefault="00F622E5" w:rsidP="00F622E5"/>
    <w:p w:rsidR="00F622E5" w:rsidRDefault="00F622E5" w:rsidP="00F622E5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622E5" w:rsidTr="004F3A77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E5" w:rsidRDefault="00F622E5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622E5" w:rsidRDefault="00F622E5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622E5" w:rsidTr="004F3A77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622E5" w:rsidRDefault="00F622E5" w:rsidP="004F3A7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622E5" w:rsidRDefault="00F622E5" w:rsidP="00F622E5">
      <w:pPr>
        <w:jc w:val="both"/>
        <w:rPr>
          <w:rFonts w:ascii="Tahoma" w:hAnsi="Tahoma" w:cs="Tahoma"/>
        </w:rPr>
      </w:pPr>
    </w:p>
    <w:p w:rsidR="00F622E5" w:rsidRDefault="00F622E5" w:rsidP="00F622E5">
      <w:pPr>
        <w:jc w:val="both"/>
        <w:rPr>
          <w:rFonts w:ascii="Tahoma" w:hAnsi="Tahoma" w:cs="Tahoma"/>
        </w:rPr>
      </w:pPr>
    </w:p>
    <w:p w:rsidR="00F622E5" w:rsidRDefault="00F622E5" w:rsidP="00F622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622E5" w:rsidRDefault="00F622E5" w:rsidP="00F622E5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622E5" w:rsidRDefault="00F622E5" w:rsidP="00F622E5">
      <w:pPr>
        <w:jc w:val="both"/>
        <w:rPr>
          <w:rFonts w:ascii="Tahoma" w:hAnsi="Tahoma" w:cs="Tahoma"/>
        </w:rPr>
      </w:pPr>
    </w:p>
    <w:p w:rsidR="00F622E5" w:rsidRDefault="00F622E5" w:rsidP="00F622E5">
      <w:pPr>
        <w:jc w:val="both"/>
        <w:rPr>
          <w:rFonts w:ascii="Tahoma" w:hAnsi="Tahoma" w:cs="Tahoma"/>
        </w:rPr>
      </w:pPr>
    </w:p>
    <w:p w:rsidR="00F622E5" w:rsidRDefault="00F622E5" w:rsidP="00F622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622E5" w:rsidRDefault="00F622E5" w:rsidP="00F622E5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622E5" w:rsidRDefault="00F622E5" w:rsidP="00F622E5"/>
    <w:p w:rsidR="00F622E5" w:rsidRDefault="00F622E5" w:rsidP="00F622E5"/>
    <w:p w:rsidR="00F622E5" w:rsidRDefault="00F622E5" w:rsidP="00F622E5"/>
    <w:p w:rsidR="00F622E5" w:rsidRDefault="00F622E5" w:rsidP="00F622E5"/>
    <w:p w:rsidR="00F622E5" w:rsidRDefault="00F622E5" w:rsidP="00F622E5"/>
    <w:p w:rsidR="00F622E5" w:rsidRDefault="00F622E5" w:rsidP="00F622E5"/>
    <w:p w:rsidR="00DF15EC" w:rsidRDefault="00DF15EC"/>
    <w:sectPr w:rsidR="00DF15EC" w:rsidSect="00781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F622E5"/>
    <w:rsid w:val="00DF15EC"/>
    <w:rsid w:val="00F62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2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62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816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2026-05-18T07:21:00Z</dcterms:created>
  <dcterms:modified xsi:type="dcterms:W3CDTF">2026-05-18T07:22:00Z</dcterms:modified>
</cp:coreProperties>
</file>